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73" w:rsidRPr="005F6F73" w:rsidRDefault="005F6F73" w:rsidP="005F6F73">
      <w:pPr>
        <w:pStyle w:val="a3"/>
        <w:wordWrap w:val="0"/>
        <w:jc w:val="right"/>
        <w:rPr>
          <w:sz w:val="24"/>
        </w:rPr>
      </w:pPr>
      <w:bookmarkStart w:id="0" w:name="_GoBack"/>
      <w:bookmarkEnd w:id="0"/>
      <w:r w:rsidRPr="005F6F73">
        <w:rPr>
          <w:rFonts w:hint="eastAsia"/>
          <w:sz w:val="24"/>
        </w:rPr>
        <w:t>Appendix IX</w:t>
      </w:r>
    </w:p>
    <w:p w:rsidR="005F6F73" w:rsidRDefault="005F6F73">
      <w:pPr>
        <w:pStyle w:val="a3"/>
      </w:pPr>
    </w:p>
    <w:p w:rsidR="00D71888" w:rsidRDefault="00D71888">
      <w:pPr>
        <w:pStyle w:val="a3"/>
      </w:pPr>
      <w:r>
        <w:rPr>
          <w:rFonts w:hint="eastAsia"/>
        </w:rPr>
        <w:t>*MONTHLY/FINAL REPORT BY SOLICITOR</w:t>
      </w:r>
      <w:r>
        <w:t>S</w:t>
      </w:r>
    </w:p>
    <w:p w:rsidR="00D71888" w:rsidRDefault="00D71888">
      <w:pPr>
        <w:rPr>
          <w:b/>
          <w:bCs/>
        </w:rPr>
      </w:pPr>
    </w:p>
    <w:p w:rsidR="00D71888" w:rsidRDefault="00D71888">
      <w:pPr>
        <w:rPr>
          <w:b/>
          <w:bCs/>
        </w:rPr>
      </w:pPr>
    </w:p>
    <w:p w:rsidR="00D71888" w:rsidRDefault="00D71888">
      <w:pPr>
        <w:jc w:val="both"/>
        <w:rPr>
          <w:b/>
          <w:bCs/>
          <w:vertAlign w:val="superscript"/>
        </w:rPr>
      </w:pPr>
      <w:r>
        <w:rPr>
          <w:rFonts w:hint="eastAsia"/>
          <w:b/>
          <w:bCs/>
        </w:rPr>
        <w:t xml:space="preserve">Report on funds in the </w:t>
      </w:r>
      <w:r>
        <w:rPr>
          <w:b/>
          <w:bCs/>
        </w:rPr>
        <w:t>s</w:t>
      </w:r>
      <w:r>
        <w:rPr>
          <w:rFonts w:hint="eastAsia"/>
          <w:b/>
          <w:bCs/>
        </w:rPr>
        <w:t xml:space="preserve">takeholder </w:t>
      </w:r>
      <w:r>
        <w:rPr>
          <w:b/>
          <w:bCs/>
        </w:rPr>
        <w:t>a</w:t>
      </w:r>
      <w:r>
        <w:rPr>
          <w:rFonts w:hint="eastAsia"/>
          <w:b/>
          <w:bCs/>
        </w:rPr>
        <w:t xml:space="preserve">ccount and </w:t>
      </w:r>
      <w:r>
        <w:rPr>
          <w:b/>
          <w:bCs/>
        </w:rPr>
        <w:t>p</w:t>
      </w:r>
      <w:r>
        <w:rPr>
          <w:rFonts w:hint="eastAsia"/>
          <w:b/>
          <w:bCs/>
        </w:rPr>
        <w:t xml:space="preserve">rogress of </w:t>
      </w:r>
      <w:r>
        <w:rPr>
          <w:b/>
          <w:bCs/>
        </w:rPr>
        <w:t>s</w:t>
      </w:r>
      <w:r>
        <w:rPr>
          <w:rFonts w:hint="eastAsia"/>
          <w:b/>
          <w:bCs/>
        </w:rPr>
        <w:t xml:space="preserve">ale </w:t>
      </w:r>
      <w:r>
        <w:rPr>
          <w:b/>
          <w:bCs/>
        </w:rPr>
        <w:t>as at the last day of</w:t>
      </w:r>
      <w:r>
        <w:rPr>
          <w:rFonts w:hint="eastAsia"/>
          <w:b/>
          <w:bCs/>
        </w:rPr>
        <w:t xml:space="preserve"> the month of </w:t>
      </w:r>
      <w:r>
        <w:rPr>
          <w:rFonts w:hint="eastAsia"/>
          <w:b/>
          <w:bCs/>
          <w:u w:val="single"/>
        </w:rPr>
        <w:tab/>
      </w:r>
      <w:r>
        <w:rPr>
          <w:rFonts w:hint="eastAsia"/>
          <w:b/>
          <w:bCs/>
          <w:u w:val="single"/>
        </w:rPr>
        <w:tab/>
        <w:t xml:space="preserve">     </w:t>
      </w:r>
      <w:r>
        <w:rPr>
          <w:rFonts w:hint="eastAsia"/>
          <w:b/>
          <w:bCs/>
        </w:rPr>
        <w:t>, 20</w:t>
      </w:r>
      <w:r>
        <w:rPr>
          <w:rFonts w:hint="eastAsia"/>
          <w:b/>
          <w:bCs/>
          <w:u w:val="single"/>
        </w:rPr>
        <w:tab/>
      </w:r>
      <w:r>
        <w:rPr>
          <w:rFonts w:hint="eastAsia"/>
          <w:b/>
          <w:bCs/>
          <w:u w:val="single"/>
        </w:rPr>
        <w:tab/>
      </w:r>
      <w:r>
        <w:rPr>
          <w:rFonts w:hint="eastAsia"/>
          <w:b/>
          <w:bCs/>
        </w:rPr>
        <w:t>.</w:t>
      </w:r>
    </w:p>
    <w:p w:rsidR="00D71888" w:rsidRDefault="00D71888">
      <w:pPr>
        <w:jc w:val="both"/>
        <w:rPr>
          <w:vertAlign w:val="superscript"/>
        </w:rPr>
      </w:pPr>
    </w:p>
    <w:p w:rsidR="00D71888" w:rsidRDefault="00D71888">
      <w:pPr>
        <w:tabs>
          <w:tab w:val="left" w:pos="720"/>
          <w:tab w:val="left" w:pos="900"/>
        </w:tabs>
        <w:jc w:val="both"/>
        <w:rPr>
          <w:u w:val="single"/>
        </w:rPr>
      </w:pPr>
      <w:r>
        <w:rPr>
          <w:rFonts w:hint="eastAsia"/>
        </w:rPr>
        <w:t xml:space="preserve">To:  </w:t>
      </w:r>
      <w:r>
        <w:rPr>
          <w:rFonts w:hint="eastAsia"/>
        </w:rPr>
        <w:tab/>
      </w:r>
      <w:r>
        <w:t>[</w:t>
      </w:r>
      <w:r>
        <w:rPr>
          <w:i/>
          <w:iCs/>
        </w:rPr>
        <w:t>insert name of registered owner</w:t>
      </w:r>
      <w:r w:rsidR="004D24E5">
        <w:rPr>
          <w:rFonts w:hint="eastAsia"/>
          <w:i/>
          <w:iCs/>
        </w:rPr>
        <w:t xml:space="preserve"> of land</w:t>
      </w:r>
      <w:r>
        <w:t>]</w:t>
      </w:r>
    </w:p>
    <w:p w:rsidR="00D71888" w:rsidRDefault="00D71888">
      <w:pPr>
        <w:tabs>
          <w:tab w:val="left" w:pos="720"/>
        </w:tabs>
        <w:jc w:val="both"/>
        <w:rPr>
          <w:u w:val="single"/>
        </w:rPr>
      </w:pPr>
    </w:p>
    <w:p w:rsidR="00D71888" w:rsidRDefault="00D71888">
      <w:pPr>
        <w:tabs>
          <w:tab w:val="left" w:pos="720"/>
        </w:tabs>
        <w:ind w:left="1440" w:hangingChars="600" w:hanging="1440"/>
        <w:jc w:val="both"/>
      </w:pPr>
      <w:r>
        <w:rPr>
          <w:rFonts w:hint="eastAsia"/>
        </w:rPr>
        <w:t>c.c.</w:t>
      </w:r>
      <w:r>
        <w:rPr>
          <w:rFonts w:hint="eastAsia"/>
        </w:rPr>
        <w:tab/>
        <w:t xml:space="preserve">*[(1)] </w:t>
      </w:r>
      <w:r>
        <w:rPr>
          <w:rFonts w:hint="eastAsia"/>
        </w:rPr>
        <w:tab/>
        <w:t>Legal Advisory and Conveyancing Office of Lands Department</w:t>
      </w:r>
    </w:p>
    <w:p w:rsidR="00D71888" w:rsidRDefault="00D71888">
      <w:pPr>
        <w:ind w:leftChars="300" w:left="1440" w:hangingChars="300" w:hanging="720"/>
        <w:jc w:val="both"/>
        <w:rPr>
          <w:i/>
          <w:iCs/>
        </w:rPr>
      </w:pPr>
      <w:r>
        <w:rPr>
          <w:i/>
          <w:iCs/>
        </w:rPr>
        <w:t>*</w:t>
      </w:r>
      <w:r>
        <w:t>[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ab/>
      </w:r>
      <w:r>
        <w:rPr>
          <w:rFonts w:hint="eastAsia"/>
        </w:rPr>
        <w:t>[</w:t>
      </w:r>
      <w:r>
        <w:rPr>
          <w:i/>
          <w:iCs/>
        </w:rPr>
        <w:t>insert name of m</w:t>
      </w:r>
      <w:r>
        <w:rPr>
          <w:rFonts w:hint="eastAsia"/>
          <w:i/>
          <w:iCs/>
        </w:rPr>
        <w:t>ortgagee</w:t>
      </w:r>
      <w:r>
        <w:rPr>
          <w:i/>
          <w:iCs/>
        </w:rPr>
        <w:t xml:space="preserve"> under building mortgage</w:t>
      </w:r>
      <w:r>
        <w:rPr>
          <w:rFonts w:hint="eastAsia"/>
        </w:rPr>
        <w:t>]</w:t>
      </w:r>
      <w:r>
        <w:t>]</w:t>
      </w:r>
    </w:p>
    <w:p w:rsidR="00D71888" w:rsidRDefault="00D71888">
      <w:pPr>
        <w:tabs>
          <w:tab w:val="left" w:pos="720"/>
        </w:tabs>
        <w:jc w:val="both"/>
      </w:pPr>
      <w:r>
        <w:tab/>
      </w:r>
    </w:p>
    <w:p w:rsidR="00D71888" w:rsidRDefault="00D71888">
      <w:pPr>
        <w:jc w:val="both"/>
      </w:pPr>
    </w:p>
    <w:tbl>
      <w:tblPr>
        <w:tblW w:w="95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220"/>
        <w:gridCol w:w="3600"/>
      </w:tblGrid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1.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>Lot No. of the land (“the land”):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2.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>Name of the registered owner of the land (“the Vendor”):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3.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 xml:space="preserve">Name of the </w:t>
            </w:r>
            <w:r>
              <w:rPr>
                <w:rFonts w:hint="eastAsia"/>
              </w:rPr>
              <w:t>d</w:t>
            </w:r>
            <w:r>
              <w:t>evelopment</w:t>
            </w:r>
            <w:r>
              <w:rPr>
                <w:rFonts w:hint="eastAsia"/>
              </w:rPr>
              <w:t xml:space="preserve"> (</w:t>
            </w:r>
            <w:r>
              <w:t>“</w:t>
            </w:r>
            <w:r>
              <w:rPr>
                <w:rFonts w:hint="eastAsia"/>
              </w:rPr>
              <w:t>the Development</w:t>
            </w:r>
            <w:r>
              <w:t>”</w:t>
            </w:r>
            <w:r>
              <w:rPr>
                <w:rFonts w:hint="eastAsia"/>
              </w:rPr>
              <w:t>)</w:t>
            </w:r>
            <w: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4.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 xml:space="preserve">Phase No. (if applicable) </w:t>
            </w:r>
            <w:r>
              <w:rPr>
                <w:rFonts w:hint="eastAsia"/>
              </w:rPr>
              <w:t>of the Development (</w:t>
            </w:r>
            <w:r>
              <w:t>“</w:t>
            </w:r>
            <w:r>
              <w:rPr>
                <w:rFonts w:hint="eastAsia"/>
              </w:rPr>
              <w:t>the Phase</w:t>
            </w:r>
            <w:r>
              <w:t>”</w:t>
            </w:r>
            <w:r>
              <w:rPr>
                <w:rFonts w:hint="eastAsia"/>
              </w:rPr>
              <w:t>)</w:t>
            </w:r>
            <w: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5.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 xml:space="preserve">No. of </w:t>
            </w:r>
            <w:r>
              <w:rPr>
                <w:rFonts w:hint="eastAsia"/>
              </w:rPr>
              <w:t>u</w:t>
            </w:r>
            <w:r>
              <w:t>nits in the Development: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6.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 xml:space="preserve">No. of </w:t>
            </w:r>
            <w:r>
              <w:rPr>
                <w:rFonts w:hint="eastAsia"/>
              </w:rPr>
              <w:t>u</w:t>
            </w:r>
            <w:r>
              <w:t xml:space="preserve">nits in </w:t>
            </w:r>
            <w:r>
              <w:rPr>
                <w:rFonts w:hint="eastAsia"/>
              </w:rPr>
              <w:t xml:space="preserve">the </w:t>
            </w:r>
            <w:r>
              <w:t xml:space="preserve">Phase (if applicable):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7.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 xml:space="preserve">Date of </w:t>
            </w:r>
            <w:r>
              <w:rPr>
                <w:rFonts w:hint="eastAsia"/>
              </w:rPr>
              <w:t>c</w:t>
            </w:r>
            <w:r>
              <w:t xml:space="preserve">onsent </w:t>
            </w:r>
            <w:r>
              <w:rPr>
                <w:rFonts w:hint="eastAsia"/>
              </w:rPr>
              <w:t>l</w:t>
            </w:r>
            <w:r>
              <w:t>etter: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8.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 xml:space="preserve">Effective </w:t>
            </w:r>
            <w:r>
              <w:rPr>
                <w:rFonts w:hint="eastAsia"/>
              </w:rPr>
              <w:t>d</w:t>
            </w:r>
            <w:r>
              <w:t xml:space="preserve">ate of </w:t>
            </w:r>
            <w:r>
              <w:rPr>
                <w:rFonts w:hint="eastAsia"/>
              </w:rPr>
              <w:t>c</w:t>
            </w:r>
            <w:r>
              <w:t>onsent: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9.</w:t>
            </w:r>
          </w:p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  <w:r>
              <w:t xml:space="preserve">Date of </w:t>
            </w:r>
            <w:r>
              <w:rPr>
                <w:rFonts w:hint="eastAsia"/>
              </w:rPr>
              <w:t>c</w:t>
            </w:r>
            <w:r>
              <w:t xml:space="preserve">onsent to </w:t>
            </w:r>
            <w:r>
              <w:rPr>
                <w:rFonts w:hint="eastAsia"/>
              </w:rPr>
              <w:t>a</w:t>
            </w:r>
            <w:r>
              <w:t>ssign (if issued):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>
            <w:r>
              <w:t>10.</w:t>
            </w:r>
          </w:p>
        </w:tc>
        <w:tc>
          <w:tcPr>
            <w:tcW w:w="5220" w:type="dxa"/>
          </w:tcPr>
          <w:p w:rsidR="00D71888" w:rsidRDefault="00D71888">
            <w:pPr>
              <w:ind w:left="691" w:rightChars="63" w:right="151" w:hangingChars="288" w:hanging="691"/>
              <w:jc w:val="both"/>
            </w:pPr>
            <w:r>
              <w:t>(a)</w:t>
            </w:r>
            <w:r>
              <w:tab/>
              <w:t xml:space="preserve">Date of </w:t>
            </w:r>
            <w:r>
              <w:rPr>
                <w:rFonts w:hint="eastAsia"/>
              </w:rPr>
              <w:t>c</w:t>
            </w:r>
            <w:r>
              <w:t xml:space="preserve">ertificate of </w:t>
            </w:r>
            <w:r>
              <w:rPr>
                <w:rFonts w:hint="eastAsia"/>
              </w:rPr>
              <w:t>c</w:t>
            </w:r>
            <w:r>
              <w:t>ompliance (if issued):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rightChars="63" w:right="151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  <w:tr w:rsidR="00D71888">
        <w:trPr>
          <w:cantSplit/>
        </w:trPr>
        <w:tc>
          <w:tcPr>
            <w:tcW w:w="748" w:type="dxa"/>
          </w:tcPr>
          <w:p w:rsidR="00D71888" w:rsidRDefault="00D71888"/>
        </w:tc>
        <w:tc>
          <w:tcPr>
            <w:tcW w:w="5220" w:type="dxa"/>
          </w:tcPr>
          <w:p w:rsidR="00D71888" w:rsidRDefault="00D71888">
            <w:pPr>
              <w:ind w:left="691" w:rightChars="63" w:right="151" w:hangingChars="288" w:hanging="691"/>
              <w:jc w:val="both"/>
            </w:pPr>
            <w:r>
              <w:t>(b)</w:t>
            </w:r>
            <w:r>
              <w:tab/>
              <w:t xml:space="preserve">Date of </w:t>
            </w:r>
            <w:r>
              <w:rPr>
                <w:rFonts w:hint="eastAsia"/>
              </w:rPr>
              <w:t>c</w:t>
            </w:r>
            <w:r>
              <w:t>ertificate of</w:t>
            </w:r>
            <w:r>
              <w:rPr>
                <w:rFonts w:hint="eastAsia"/>
              </w:rPr>
              <w:t xml:space="preserve"> fittings and finishes</w:t>
            </w:r>
            <w: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71888" w:rsidRDefault="00D71888">
            <w:pPr>
              <w:jc w:val="both"/>
            </w:pPr>
          </w:p>
        </w:tc>
      </w:tr>
    </w:tbl>
    <w:p w:rsidR="00D71888" w:rsidRDefault="00D71888">
      <w:pPr>
        <w:jc w:val="both"/>
      </w:pPr>
    </w:p>
    <w:p w:rsidR="00D71888" w:rsidRDefault="00D71888">
      <w:pPr>
        <w:jc w:val="both"/>
        <w:rPr>
          <w:b/>
          <w:bCs/>
          <w:u w:val="single"/>
        </w:rPr>
      </w:pPr>
      <w:r>
        <w:br w:type="page"/>
      </w:r>
      <w:r>
        <w:rPr>
          <w:rFonts w:hint="eastAsia"/>
          <w:b/>
          <w:bCs/>
        </w:rPr>
        <w:lastRenderedPageBreak/>
        <w:t>I.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 xml:space="preserve">Receipt and application of funds in </w:t>
      </w:r>
      <w:r>
        <w:rPr>
          <w:b/>
          <w:bCs/>
          <w:u w:val="single"/>
        </w:rPr>
        <w:t>the s</w:t>
      </w:r>
      <w:r>
        <w:rPr>
          <w:rFonts w:hint="eastAsia"/>
          <w:b/>
          <w:bCs/>
          <w:u w:val="single"/>
        </w:rPr>
        <w:t xml:space="preserve">takeholder </w:t>
      </w:r>
      <w:r>
        <w:rPr>
          <w:b/>
          <w:bCs/>
          <w:u w:val="single"/>
        </w:rPr>
        <w:t>a</w:t>
      </w:r>
      <w:r>
        <w:rPr>
          <w:rFonts w:hint="eastAsia"/>
          <w:b/>
          <w:bCs/>
          <w:u w:val="single"/>
        </w:rPr>
        <w:t>ccount</w:t>
      </w:r>
    </w:p>
    <w:p w:rsidR="00D71888" w:rsidRDefault="00D71888">
      <w:pPr>
        <w:jc w:val="both"/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1079"/>
        <w:gridCol w:w="3779"/>
        <w:gridCol w:w="1164"/>
        <w:gridCol w:w="1244"/>
        <w:gridCol w:w="1060"/>
        <w:gridCol w:w="648"/>
      </w:tblGrid>
      <w:tr w:rsidR="00D71888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4858" w:type="dxa"/>
            <w:gridSpan w:val="2"/>
            <w:tcBorders>
              <w:tl2br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71888" w:rsidRDefault="00D71888">
            <w:pPr>
              <w:pStyle w:val="1"/>
              <w:spacing w:line="280" w:lineRule="exact"/>
            </w:pP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</w:t>
            </w:r>
            <w:proofErr w:type="spellStart"/>
            <w:r>
              <w:rPr>
                <w:b/>
                <w:bCs/>
              </w:rPr>
              <w:t>b/f</w:t>
            </w:r>
            <w:proofErr w:type="spellEnd"/>
            <w:r>
              <w:rPr>
                <w:b/>
                <w:bCs/>
              </w:rPr>
              <w:t xml:space="preserve"> from previous month </w:t>
            </w:r>
          </w:p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(HK$)</w:t>
            </w: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Sum received or paid in the month </w:t>
            </w:r>
          </w:p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(HK$)</w:t>
            </w: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>
              <w:rPr>
                <w:rFonts w:hint="eastAsia"/>
                <w:b/>
                <w:bCs/>
              </w:rPr>
              <w:t>of sum c/f to next month</w:t>
            </w:r>
          </w:p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(HK$)</w:t>
            </w: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 No.</w:t>
            </w:r>
          </w:p>
        </w:tc>
      </w:tr>
      <w:tr w:rsidR="00D71888">
        <w:trPr>
          <w:cantSplit/>
        </w:trPr>
        <w:tc>
          <w:tcPr>
            <w:tcW w:w="562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pStyle w:val="4"/>
              <w:spacing w:line="280" w:lineRule="exact"/>
              <w:ind w:leftChars="300" w:left="720"/>
              <w:jc w:val="both"/>
            </w:pPr>
            <w:r>
              <w:rPr>
                <w:rFonts w:hint="eastAsia"/>
              </w:rPr>
              <w:t>Receipt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</w:tc>
      </w:tr>
      <w:tr w:rsidR="00D71888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rPr>
                <w:rFonts w:hint="eastAsia"/>
              </w:rPr>
              <w:t>(1)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t>Sales proceeds received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D71888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rPr>
                <w:rFonts w:hint="eastAsia"/>
              </w:rPr>
              <w:t>(2)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t>Interest on sales proceeds received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D71888">
        <w:trPr>
          <w:cantSplit/>
        </w:trPr>
        <w:tc>
          <w:tcPr>
            <w:tcW w:w="1848" w:type="dxa"/>
            <w:gridSpan w:val="2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</w:p>
        </w:tc>
        <w:tc>
          <w:tcPr>
            <w:tcW w:w="6187" w:type="dxa"/>
            <w:gridSpan w:val="3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t>Sub-total [A+B]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t>C</w:t>
            </w:r>
          </w:p>
        </w:tc>
      </w:tr>
      <w:tr w:rsidR="00D71888">
        <w:trPr>
          <w:cantSplit/>
        </w:trPr>
        <w:tc>
          <w:tcPr>
            <w:tcW w:w="5627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pStyle w:val="4"/>
              <w:spacing w:line="280" w:lineRule="exact"/>
              <w:ind w:leftChars="300" w:left="720"/>
              <w:jc w:val="both"/>
            </w:pPr>
            <w:r>
              <w:rPr>
                <w:rFonts w:hint="eastAsia"/>
              </w:rPr>
              <w:t>Payment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</w:tc>
      </w:tr>
      <w:tr w:rsidR="00D71888">
        <w:trPr>
          <w:cantSplit/>
        </w:trPr>
        <w:tc>
          <w:tcPr>
            <w:tcW w:w="769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rPr>
                <w:rFonts w:hint="eastAsia"/>
              </w:rPr>
              <w:t>(3)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t>Payment</w:t>
            </w:r>
            <w:r>
              <w:rPr>
                <w:rFonts w:hint="eastAsia"/>
              </w:rPr>
              <w:t xml:space="preserve"> pursuant to clause 26(1)(a) of </w:t>
            </w:r>
            <w:r>
              <w:t>Agreement for Sale and Purchase (“ASP”)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t>D</w:t>
            </w:r>
          </w:p>
        </w:tc>
      </w:tr>
      <w:tr w:rsidR="00D71888">
        <w:trPr>
          <w:cantSplit/>
        </w:trPr>
        <w:tc>
          <w:tcPr>
            <w:tcW w:w="769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t>(4)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t>Rep</w:t>
            </w:r>
            <w:r>
              <w:rPr>
                <w:rFonts w:hint="eastAsia"/>
              </w:rPr>
              <w:t xml:space="preserve">ayment of </w:t>
            </w:r>
            <w:r>
              <w:t xml:space="preserve">funds drawn under </w:t>
            </w:r>
            <w:r>
              <w:rPr>
                <w:rFonts w:hint="eastAsia"/>
              </w:rPr>
              <w:t>b</w:t>
            </w:r>
            <w:r>
              <w:t xml:space="preserve">uilding </w:t>
            </w:r>
            <w:r>
              <w:rPr>
                <w:rFonts w:hint="eastAsia"/>
              </w:rPr>
              <w:t>m</w:t>
            </w:r>
            <w:r>
              <w:t xml:space="preserve">ortgage </w:t>
            </w:r>
            <w:r>
              <w:rPr>
                <w:rFonts w:hint="eastAsia"/>
              </w:rPr>
              <w:t xml:space="preserve">(if any) </w:t>
            </w:r>
            <w:r>
              <w:t>and interest under</w:t>
            </w:r>
            <w:r>
              <w:rPr>
                <w:rFonts w:hint="eastAsia"/>
              </w:rPr>
              <w:t xml:space="preserve"> clause 26(1)(b) of ASP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t>E</w:t>
            </w:r>
          </w:p>
        </w:tc>
      </w:tr>
      <w:tr w:rsidR="00D71888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rPr>
                <w:rFonts w:hint="eastAsia"/>
              </w:rPr>
              <w:t>(5)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t xml:space="preserve">Repayment </w:t>
            </w:r>
            <w:r>
              <w:rPr>
                <w:rFonts w:hint="eastAsia"/>
              </w:rPr>
              <w:t xml:space="preserve">of other moneys </w:t>
            </w:r>
            <w:r>
              <w:t xml:space="preserve">secured by the </w:t>
            </w:r>
            <w:r>
              <w:rPr>
                <w:rFonts w:hint="eastAsia"/>
              </w:rPr>
              <w:t>b</w:t>
            </w:r>
            <w:r>
              <w:t xml:space="preserve">uilding </w:t>
            </w:r>
            <w:r>
              <w:rPr>
                <w:rFonts w:hint="eastAsia"/>
              </w:rPr>
              <w:t>m</w:t>
            </w:r>
            <w:r>
              <w:t xml:space="preserve">ortgage </w:t>
            </w:r>
            <w:r>
              <w:rPr>
                <w:rFonts w:hint="eastAsia"/>
              </w:rPr>
              <w:t xml:space="preserve">(if any) </w:t>
            </w:r>
            <w:r>
              <w:t>under</w:t>
            </w:r>
            <w:r>
              <w:rPr>
                <w:rFonts w:hint="eastAsia"/>
              </w:rPr>
              <w:t xml:space="preserve"> clause 26(1)(c) of ASP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t>F</w:t>
            </w:r>
          </w:p>
        </w:tc>
      </w:tr>
      <w:tr w:rsidR="00D71888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rPr>
                <w:rFonts w:hint="eastAsia"/>
              </w:rPr>
              <w:t>(6)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t>Refund to purchasers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t>G</w:t>
            </w:r>
          </w:p>
        </w:tc>
      </w:tr>
      <w:tr w:rsidR="00D71888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rPr>
                <w:rFonts w:hint="eastAsia"/>
              </w:rPr>
              <w:t>(7)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t xml:space="preserve">Release of funds to </w:t>
            </w:r>
            <w:r>
              <w:rPr>
                <w:rFonts w:hint="eastAsia"/>
              </w:rPr>
              <w:t xml:space="preserve">the </w:t>
            </w:r>
            <w:r>
              <w:t>Vendor under</w:t>
            </w:r>
            <w:r>
              <w:rPr>
                <w:rFonts w:hint="eastAsia"/>
              </w:rPr>
              <w:t xml:space="preserve"> Clause 26(1)(d) of ASP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t>H</w:t>
            </w:r>
          </w:p>
        </w:tc>
      </w:tr>
      <w:tr w:rsidR="00D71888">
        <w:trPr>
          <w:cantSplit/>
        </w:trPr>
        <w:tc>
          <w:tcPr>
            <w:tcW w:w="76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rPr>
                <w:rFonts w:hint="eastAsia"/>
              </w:rPr>
              <w:t>(8)</w:t>
            </w:r>
          </w:p>
        </w:tc>
        <w:tc>
          <w:tcPr>
            <w:tcW w:w="4858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>Release of interest on sale</w:t>
            </w:r>
            <w:r>
              <w:t>s</w:t>
            </w:r>
            <w:r>
              <w:rPr>
                <w:rFonts w:hint="eastAsia"/>
              </w:rPr>
              <w:t xml:space="preserve"> proceeds</w:t>
            </w:r>
            <w:r>
              <w:t xml:space="preserve"> to the Vendor</w:t>
            </w:r>
          </w:p>
        </w:tc>
        <w:tc>
          <w:tcPr>
            <w:tcW w:w="11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24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1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t>I</w:t>
            </w:r>
          </w:p>
        </w:tc>
      </w:tr>
      <w:tr w:rsidR="00D71888">
        <w:trPr>
          <w:cantSplit/>
        </w:trPr>
        <w:tc>
          <w:tcPr>
            <w:tcW w:w="1848" w:type="dxa"/>
            <w:gridSpan w:val="2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</w:p>
        </w:tc>
        <w:tc>
          <w:tcPr>
            <w:tcW w:w="6187" w:type="dxa"/>
            <w:gridSpan w:val="3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  <w:r>
              <w:t>Sub-total [D+E+F+G+H+I]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  <w:r>
              <w:t>J</w:t>
            </w:r>
          </w:p>
        </w:tc>
      </w:tr>
      <w:tr w:rsidR="00D71888">
        <w:trPr>
          <w:cantSplit/>
        </w:trPr>
        <w:tc>
          <w:tcPr>
            <w:tcW w:w="8035" w:type="dxa"/>
            <w:gridSpan w:val="5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rPr>
                <w:b/>
                <w:bCs/>
              </w:rPr>
              <w:t>Balance of funds in the stakeholder account</w:t>
            </w:r>
            <w:r>
              <w:t xml:space="preserve"> c/f [C</w:t>
            </w:r>
            <w:r>
              <w:sym w:font="Symbol" w:char="F02D"/>
            </w:r>
            <w:r>
              <w:t>J]:</w:t>
            </w: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</w:pPr>
          </w:p>
        </w:tc>
        <w:tc>
          <w:tcPr>
            <w:tcW w:w="648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</w:tc>
      </w:tr>
    </w:tbl>
    <w:p w:rsidR="00D71888" w:rsidRDefault="00D71888">
      <w:pPr>
        <w:tabs>
          <w:tab w:val="left" w:pos="540"/>
        </w:tabs>
        <w:jc w:val="both"/>
        <w:rPr>
          <w:b/>
          <w:bCs/>
        </w:rPr>
      </w:pPr>
      <w:r>
        <w:br w:type="page"/>
      </w:r>
      <w:r>
        <w:rPr>
          <w:rFonts w:hint="eastAsia"/>
          <w:b/>
          <w:bCs/>
        </w:rPr>
        <w:lastRenderedPageBreak/>
        <w:t>II.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>Progress of sale</w:t>
      </w:r>
      <w:r>
        <w:rPr>
          <w:rFonts w:hint="eastAsia"/>
          <w:b/>
          <w:bCs/>
        </w:rPr>
        <w:tab/>
      </w:r>
    </w:p>
    <w:p w:rsidR="00D71888" w:rsidRDefault="00D71888">
      <w:pPr>
        <w:jc w:val="both"/>
      </w:pPr>
    </w:p>
    <w:p w:rsidR="00D71888" w:rsidRDefault="00D71888">
      <w:pPr>
        <w:tabs>
          <w:tab w:val="left" w:pos="540"/>
        </w:tabs>
        <w:spacing w:afterLines="50" w:after="180"/>
        <w:jc w:val="both"/>
        <w:rPr>
          <w:b/>
          <w:bCs/>
          <w:u w:val="single"/>
        </w:rPr>
      </w:pPr>
      <w:r>
        <w:rPr>
          <w:rFonts w:hint="eastAsia"/>
          <w:b/>
          <w:bCs/>
        </w:rPr>
        <w:t>A.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>No. of units sold</w:t>
      </w:r>
    </w:p>
    <w:tbl>
      <w:tblPr>
        <w:tblW w:w="9180" w:type="dxa"/>
        <w:tblInd w:w="6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440"/>
        <w:gridCol w:w="1440"/>
        <w:gridCol w:w="1620"/>
      </w:tblGrid>
      <w:tr w:rsidR="00D71888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b/f</w:t>
            </w:r>
            <w:proofErr w:type="spellEnd"/>
            <w:r>
              <w:rPr>
                <w:rFonts w:hint="eastAsia"/>
                <w:b/>
                <w:bCs/>
              </w:rPr>
              <w:t xml:space="preserve"> from previous month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</w:p>
          <w:p w:rsidR="00D71888" w:rsidRDefault="00D7188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month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pStyle w:val="2"/>
              <w:spacing w:line="280" w:lineRule="exact"/>
              <w:rPr>
                <w:b/>
                <w:bCs/>
                <w:u w:val="none"/>
              </w:rPr>
            </w:pPr>
          </w:p>
          <w:p w:rsidR="00D71888" w:rsidRDefault="00D71888">
            <w:pPr>
              <w:spacing w:line="280" w:lineRule="exact"/>
              <w:rPr>
                <w:b/>
                <w:bCs/>
              </w:rPr>
            </w:pPr>
          </w:p>
          <w:p w:rsidR="00D71888" w:rsidRDefault="00D71888">
            <w:pPr>
              <w:pStyle w:val="2"/>
              <w:spacing w:line="280" w:lineRule="exact"/>
              <w:rPr>
                <w:b/>
                <w:bCs/>
                <w:u w:val="none"/>
              </w:rPr>
            </w:pPr>
            <w:r>
              <w:rPr>
                <w:rFonts w:hint="eastAsia"/>
                <w:b/>
                <w:bCs/>
                <w:u w:val="none"/>
              </w:rPr>
              <w:t>Total</w:t>
            </w:r>
          </w:p>
        </w:tc>
      </w:tr>
      <w:tr w:rsidR="00D71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Total no. of units </w:t>
            </w:r>
            <w:r>
              <w:t xml:space="preserve">handled by my firm </w:t>
            </w:r>
            <w:r>
              <w:rPr>
                <w:rFonts w:hint="eastAsia"/>
              </w:rPr>
              <w:t>for which ASPs are signed and are subsisting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  <w:p w:rsidR="00D71888" w:rsidRDefault="00D71888">
            <w:pPr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  <w:p w:rsidR="00D71888" w:rsidRDefault="00D71888">
            <w:pPr>
              <w:spacing w:line="28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  <w:p w:rsidR="00D71888" w:rsidRDefault="00D71888">
            <w:pPr>
              <w:spacing w:line="280" w:lineRule="exact"/>
              <w:jc w:val="center"/>
            </w:pPr>
          </w:p>
        </w:tc>
      </w:tr>
      <w:tr w:rsidR="00D71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both"/>
            </w:pPr>
            <w:r>
              <w:rPr>
                <w:rFonts w:hint="eastAsia"/>
              </w:rPr>
              <w:t xml:space="preserve">Total no. of units </w:t>
            </w:r>
            <w:r>
              <w:t xml:space="preserve">handled by my firm </w:t>
            </w:r>
            <w:r>
              <w:rPr>
                <w:rFonts w:hint="eastAsia"/>
              </w:rPr>
              <w:t>for which ASPs are subsisting and full payment of purchase price has been made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888" w:rsidRDefault="00D71888">
            <w:pPr>
              <w:spacing w:line="280" w:lineRule="exact"/>
              <w:jc w:val="center"/>
            </w:pPr>
          </w:p>
        </w:tc>
      </w:tr>
    </w:tbl>
    <w:p w:rsidR="00D71888" w:rsidRDefault="00D71888">
      <w:pPr>
        <w:spacing w:line="360" w:lineRule="auto"/>
      </w:pPr>
    </w:p>
    <w:p w:rsidR="00D71888" w:rsidRDefault="00D71888">
      <w:pPr>
        <w:pStyle w:val="a4"/>
        <w:spacing w:line="280" w:lineRule="exact"/>
        <w:ind w:left="541" w:rightChars="-49" w:right="-118" w:hanging="541"/>
      </w:pPr>
      <w:r>
        <w:rPr>
          <w:rFonts w:hint="eastAsia"/>
          <w:b/>
          <w:bCs/>
        </w:rPr>
        <w:t>B.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  <w:u w:val="single"/>
        </w:rPr>
        <w:t xml:space="preserve">List of all units in </w:t>
      </w:r>
      <w:proofErr w:type="gramStart"/>
      <w:r>
        <w:rPr>
          <w:rFonts w:hint="eastAsia"/>
          <w:b/>
          <w:bCs/>
          <w:u w:val="single"/>
        </w:rPr>
        <w:t>IIA(</w:t>
      </w:r>
      <w:proofErr w:type="gramEnd"/>
      <w:r>
        <w:rPr>
          <w:rFonts w:hint="eastAsia"/>
          <w:b/>
          <w:bCs/>
          <w:u w:val="single"/>
        </w:rPr>
        <w:t xml:space="preserve">2) for which full payment of the purchase price </w:t>
      </w:r>
      <w:r>
        <w:rPr>
          <w:b/>
          <w:bCs/>
          <w:u w:val="single"/>
        </w:rPr>
        <w:t xml:space="preserve">is </w:t>
      </w:r>
      <w:r>
        <w:rPr>
          <w:rFonts w:hint="eastAsia"/>
          <w:b/>
          <w:bCs/>
          <w:u w:val="single"/>
        </w:rPr>
        <w:t xml:space="preserve">made in </w:t>
      </w:r>
      <w:r>
        <w:rPr>
          <w:b/>
          <w:bCs/>
          <w:u w:val="single"/>
        </w:rPr>
        <w:t xml:space="preserve">the </w:t>
      </w:r>
      <w:r>
        <w:rPr>
          <w:rFonts w:hint="eastAsia"/>
          <w:b/>
          <w:bCs/>
          <w:u w:val="single"/>
        </w:rPr>
        <w:t>current month</w:t>
      </w:r>
    </w:p>
    <w:p w:rsidR="00D71888" w:rsidRDefault="00D71888">
      <w:pPr>
        <w:pStyle w:val="a4"/>
      </w:pPr>
    </w:p>
    <w:tbl>
      <w:tblPr>
        <w:tblW w:w="914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028"/>
      </w:tblGrid>
      <w:tr w:rsidR="00D71888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Unit</w:t>
            </w: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pStyle w:val="2"/>
              <w:rPr>
                <w:b/>
                <w:bCs/>
                <w:u w:val="none"/>
              </w:rPr>
            </w:pPr>
            <w:r>
              <w:rPr>
                <w:rFonts w:hint="eastAsia"/>
                <w:b/>
                <w:bCs/>
                <w:u w:val="none"/>
              </w:rPr>
              <w:t>Floor</w:t>
            </w: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Block</w:t>
            </w:r>
          </w:p>
        </w:tc>
      </w:tr>
      <w:tr w:rsidR="00D71888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pStyle w:val="2"/>
              <w:rPr>
                <w:b/>
                <w:bCs/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  <w:rPr>
                <w:b/>
                <w:bCs/>
              </w:rPr>
            </w:pPr>
          </w:p>
        </w:tc>
      </w:tr>
      <w:tr w:rsidR="00D71888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pStyle w:val="2"/>
              <w:rPr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</w:pPr>
          </w:p>
        </w:tc>
      </w:tr>
      <w:tr w:rsidR="00D71888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pStyle w:val="2"/>
              <w:rPr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</w:pPr>
          </w:p>
        </w:tc>
      </w:tr>
      <w:tr w:rsidR="00D71888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pStyle w:val="2"/>
              <w:rPr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</w:pPr>
          </w:p>
        </w:tc>
      </w:tr>
      <w:tr w:rsidR="00D71888">
        <w:tc>
          <w:tcPr>
            <w:tcW w:w="270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</w:pPr>
          </w:p>
        </w:tc>
        <w:tc>
          <w:tcPr>
            <w:tcW w:w="3420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pStyle w:val="2"/>
              <w:rPr>
                <w:u w:val="none"/>
              </w:rPr>
            </w:pPr>
          </w:p>
        </w:tc>
        <w:tc>
          <w:tcPr>
            <w:tcW w:w="3028" w:type="dxa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D71888" w:rsidRDefault="00D71888">
            <w:pPr>
              <w:jc w:val="center"/>
            </w:pPr>
          </w:p>
        </w:tc>
      </w:tr>
    </w:tbl>
    <w:p w:rsidR="00D71888" w:rsidRDefault="00D71888">
      <w:pPr>
        <w:tabs>
          <w:tab w:val="left" w:pos="540"/>
          <w:tab w:val="left" w:pos="966"/>
          <w:tab w:val="left" w:pos="4500"/>
          <w:tab w:val="left" w:pos="9000"/>
        </w:tabs>
        <w:spacing w:line="360" w:lineRule="auto"/>
        <w:jc w:val="both"/>
      </w:pPr>
    </w:p>
    <w:p w:rsidR="00D71888" w:rsidRDefault="00D71888">
      <w:pPr>
        <w:tabs>
          <w:tab w:val="left" w:pos="1980"/>
          <w:tab w:val="left" w:pos="4500"/>
          <w:tab w:val="left" w:pos="9540"/>
        </w:tabs>
        <w:jc w:val="both"/>
      </w:pPr>
      <w:r>
        <w:rPr>
          <w:rFonts w:hint="eastAsia"/>
        </w:rPr>
        <w:t xml:space="preserve">I, </w:t>
      </w:r>
      <w:r>
        <w:t>[</w:t>
      </w:r>
      <w:r>
        <w:rPr>
          <w:i/>
          <w:iCs/>
        </w:rPr>
        <w:t>insert name of solicitor</w:t>
      </w:r>
      <w:r>
        <w:t>]</w:t>
      </w:r>
      <w:r>
        <w:rPr>
          <w:rFonts w:hint="eastAsia"/>
        </w:rPr>
        <w:t xml:space="preserve">, </w:t>
      </w:r>
      <w:r>
        <w:t>*the sole proprietor/</w:t>
      </w:r>
      <w:r>
        <w:rPr>
          <w:rFonts w:hint="eastAsia"/>
        </w:rPr>
        <w:t xml:space="preserve">a partner in the firm of </w:t>
      </w:r>
      <w:r>
        <w:t>[</w:t>
      </w:r>
      <w:r>
        <w:rPr>
          <w:i/>
          <w:iCs/>
        </w:rPr>
        <w:t>insert name of solicitors’ firm</w:t>
      </w:r>
      <w:r>
        <w:t>]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solicitors which </w:t>
      </w:r>
      <w:r>
        <w:t xml:space="preserve">is acting for </w:t>
      </w:r>
      <w:r>
        <w:rPr>
          <w:rFonts w:hint="eastAsia"/>
        </w:rPr>
        <w:t xml:space="preserve">the </w:t>
      </w:r>
      <w:r>
        <w:t>Vendor</w:t>
      </w:r>
      <w:r>
        <w:rPr>
          <w:rFonts w:hint="eastAsia"/>
        </w:rPr>
        <w:t xml:space="preserve"> </w:t>
      </w:r>
      <w:r>
        <w:t>in</w:t>
      </w:r>
      <w:r>
        <w:rPr>
          <w:rFonts w:hint="eastAsia"/>
        </w:rPr>
        <w:t xml:space="preserve"> the sale of </w:t>
      </w:r>
      <w:r>
        <w:t>non-residential units in</w:t>
      </w:r>
      <w:r>
        <w:rPr>
          <w:rFonts w:hint="eastAsia"/>
        </w:rPr>
        <w:t xml:space="preserve"> the </w:t>
      </w:r>
      <w:r>
        <w:rPr>
          <w:rStyle w:val="a8"/>
          <w:spacing w:val="-3"/>
          <w:sz w:val="28"/>
        </w:rPr>
        <w:sym w:font="Symbol" w:char="F067"/>
      </w:r>
      <w:r>
        <w:rPr>
          <w:rFonts w:hint="eastAsia"/>
        </w:rPr>
        <w:t xml:space="preserve">Phase/Development *[now </w:t>
      </w:r>
      <w:r>
        <w:t>being constructed or to be</w:t>
      </w:r>
      <w:r>
        <w:rPr>
          <w:rFonts w:hint="eastAsia"/>
        </w:rPr>
        <w:t>]</w:t>
      </w:r>
      <w:r>
        <w:t xml:space="preserve"> constructed on the land</w:t>
      </w:r>
      <w:r>
        <w:rPr>
          <w:rFonts w:hint="eastAsia"/>
        </w:rPr>
        <w:t>, certify the contents of this report as true and correct</w:t>
      </w:r>
      <w:r>
        <w:t xml:space="preserve"> as at the last day of the month to which this report relates</w:t>
      </w:r>
      <w:r>
        <w:rPr>
          <w:rFonts w:hint="eastAsia"/>
        </w:rPr>
        <w:t>.</w:t>
      </w:r>
    </w:p>
    <w:p w:rsidR="00D71888" w:rsidRDefault="00D71888">
      <w:pPr>
        <w:tabs>
          <w:tab w:val="left" w:pos="966"/>
          <w:tab w:val="left" w:pos="4500"/>
          <w:tab w:val="left" w:pos="9000"/>
        </w:tabs>
        <w:jc w:val="both"/>
      </w:pPr>
    </w:p>
    <w:p w:rsidR="00D71888" w:rsidRDefault="00D71888">
      <w:pPr>
        <w:tabs>
          <w:tab w:val="left" w:pos="966"/>
          <w:tab w:val="left" w:pos="4500"/>
          <w:tab w:val="left" w:pos="9000"/>
        </w:tabs>
        <w:jc w:val="both"/>
      </w:pPr>
    </w:p>
    <w:p w:rsidR="00D71888" w:rsidRDefault="00D71888">
      <w:pPr>
        <w:tabs>
          <w:tab w:val="left" w:pos="966"/>
          <w:tab w:val="left" w:pos="2880"/>
          <w:tab w:val="left" w:pos="5760"/>
          <w:tab w:val="left" w:pos="9000"/>
        </w:tabs>
        <w:jc w:val="both"/>
      </w:pPr>
      <w:r>
        <w:t xml:space="preserve">Dated this </w:t>
      </w:r>
      <w:r>
        <w:rPr>
          <w:u w:val="dotted"/>
        </w:rPr>
        <w:tab/>
      </w:r>
      <w:r>
        <w:t xml:space="preserve"> day of </w:t>
      </w:r>
      <w:r>
        <w:rPr>
          <w:u w:val="dotted"/>
        </w:rPr>
        <w:tab/>
      </w:r>
      <w:r>
        <w:t>.</w:t>
      </w:r>
    </w:p>
    <w:p w:rsidR="00D71888" w:rsidRDefault="00D71888">
      <w:pPr>
        <w:tabs>
          <w:tab w:val="center" w:pos="6840"/>
        </w:tabs>
        <w:jc w:val="both"/>
      </w:pPr>
    </w:p>
    <w:p w:rsidR="00D71888" w:rsidRDefault="00D71888">
      <w:pPr>
        <w:tabs>
          <w:tab w:val="center" w:pos="6840"/>
        </w:tabs>
        <w:jc w:val="both"/>
      </w:pPr>
    </w:p>
    <w:p w:rsidR="00D71888" w:rsidRDefault="00D71888">
      <w:pPr>
        <w:tabs>
          <w:tab w:val="center" w:pos="6840"/>
        </w:tabs>
        <w:jc w:val="both"/>
      </w:pPr>
    </w:p>
    <w:p w:rsidR="00D71888" w:rsidRDefault="00D71888">
      <w:pPr>
        <w:tabs>
          <w:tab w:val="center" w:pos="6840"/>
        </w:tabs>
        <w:jc w:val="both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[</w:t>
      </w:r>
      <w:proofErr w:type="gramStart"/>
      <w:r>
        <w:rPr>
          <w:i/>
          <w:iCs/>
        </w:rPr>
        <w:t>insert</w:t>
      </w:r>
      <w:proofErr w:type="gramEnd"/>
      <w:r>
        <w:rPr>
          <w:i/>
          <w:iCs/>
        </w:rPr>
        <w:t xml:space="preserve"> name of solicitor</w:t>
      </w:r>
      <w:r>
        <w:rPr>
          <w:rFonts w:hint="eastAsia"/>
        </w:rPr>
        <w:t>]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Solicitor, Hong Kong SAR</w:t>
      </w:r>
    </w:p>
    <w:p w:rsidR="001F212A" w:rsidRDefault="001F212A">
      <w:pPr>
        <w:jc w:val="both"/>
        <w:rPr>
          <w:b/>
          <w:bCs/>
        </w:rPr>
        <w:sectPr w:rsidR="001F212A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152" w:bottom="1152" w:left="1152" w:header="850" w:footer="720" w:gutter="0"/>
          <w:cols w:space="425"/>
          <w:titlePg/>
          <w:docGrid w:type="lines" w:linePitch="360"/>
        </w:sectPr>
      </w:pPr>
    </w:p>
    <w:p w:rsidR="00D71888" w:rsidRDefault="00D71888">
      <w:pPr>
        <w:spacing w:afterLines="50" w:after="180"/>
        <w:jc w:val="both"/>
      </w:pPr>
      <w:r>
        <w:rPr>
          <w:rFonts w:hint="eastAsia"/>
        </w:rPr>
        <w:lastRenderedPageBreak/>
        <w:t xml:space="preserve">* </w:t>
      </w:r>
      <w:r>
        <w:tab/>
      </w:r>
      <w:r>
        <w:rPr>
          <w:rFonts w:hint="eastAsia"/>
        </w:rPr>
        <w:t xml:space="preserve">Delete </w:t>
      </w:r>
      <w:r>
        <w:t>as appropriate</w:t>
      </w:r>
      <w:r>
        <w:rPr>
          <w:rFonts w:hint="eastAsia"/>
        </w:rPr>
        <w:t>.</w:t>
      </w:r>
    </w:p>
    <w:p w:rsidR="00D71888" w:rsidRDefault="00D71888">
      <w:pPr>
        <w:pStyle w:val="a9"/>
        <w:tabs>
          <w:tab w:val="clear" w:pos="567"/>
        </w:tabs>
        <w:spacing w:afterLines="50" w:after="180" w:line="340" w:lineRule="atLeast"/>
        <w:ind w:left="708" w:hangingChars="253" w:hanging="708"/>
        <w:jc w:val="both"/>
      </w:pPr>
      <w:r>
        <w:rPr>
          <w:rStyle w:val="a8"/>
          <w:spacing w:val="-3"/>
          <w:sz w:val="28"/>
        </w:rPr>
        <w:sym w:font="Symbol" w:char="F067"/>
      </w:r>
      <w:r>
        <w:t xml:space="preserve"> </w:t>
      </w:r>
      <w:r>
        <w:rPr>
          <w:rFonts w:hint="eastAsia"/>
        </w:rPr>
        <w:tab/>
        <w:t xml:space="preserve">Delete </w:t>
      </w:r>
      <w:r>
        <w:t>“Development”</w:t>
      </w:r>
      <w:r>
        <w:rPr>
          <w:rFonts w:hint="eastAsia"/>
        </w:rPr>
        <w:t xml:space="preserve"> for phased development.  Otherwise delete </w:t>
      </w:r>
      <w:r>
        <w:t>“</w:t>
      </w:r>
      <w:r>
        <w:rPr>
          <w:rFonts w:hint="eastAsia"/>
        </w:rPr>
        <w:t>Phase</w:t>
      </w:r>
      <w:r>
        <w:t>”</w:t>
      </w:r>
      <w:r>
        <w:rPr>
          <w:rFonts w:hint="eastAsia"/>
        </w:rPr>
        <w:t>.</w:t>
      </w:r>
    </w:p>
    <w:p w:rsidR="00D71888" w:rsidRDefault="00D71888"/>
    <w:sectPr w:rsidR="00D71888">
      <w:headerReference w:type="first" r:id="rId16"/>
      <w:pgSz w:w="11906" w:h="16838"/>
      <w:pgMar w:top="1440" w:right="1152" w:bottom="1152" w:left="1152" w:header="850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80" w:rsidRDefault="00FA6680">
      <w:r>
        <w:separator/>
      </w:r>
    </w:p>
  </w:endnote>
  <w:endnote w:type="continuationSeparator" w:id="0">
    <w:p w:rsidR="00FA6680" w:rsidRDefault="00FA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88" w:rsidRDefault="00D7188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888" w:rsidRDefault="00D718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88" w:rsidRDefault="00D71888">
    <w:pPr>
      <w:pStyle w:val="a7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8E79C8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:rsidR="00D71888" w:rsidRDefault="00D71888">
    <w:pPr>
      <w:pStyle w:val="a7"/>
      <w:wordWrap w:val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88" w:rsidRDefault="00D71888">
    <w:pPr>
      <w:pStyle w:val="a7"/>
      <w:tabs>
        <w:tab w:val="clear" w:pos="8306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80" w:rsidRDefault="00FA6680">
      <w:r>
        <w:separator/>
      </w:r>
    </w:p>
  </w:footnote>
  <w:footnote w:type="continuationSeparator" w:id="0">
    <w:p w:rsidR="00FA6680" w:rsidRDefault="00FA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88" w:rsidRDefault="00D718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888" w:rsidRDefault="00D718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88" w:rsidRDefault="00D71888">
    <w:pPr>
      <w:pStyle w:val="a6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2A" w:rsidRDefault="001F21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7062"/>
    <w:multiLevelType w:val="hybridMultilevel"/>
    <w:tmpl w:val="4F981482"/>
    <w:lvl w:ilvl="0" w:tplc="C9149C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F75742"/>
    <w:multiLevelType w:val="hybridMultilevel"/>
    <w:tmpl w:val="71C4E2C8"/>
    <w:lvl w:ilvl="0" w:tplc="7FC4FB0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870BDB"/>
    <w:multiLevelType w:val="hybridMultilevel"/>
    <w:tmpl w:val="8758AA26"/>
    <w:lvl w:ilvl="0" w:tplc="1264EA58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D8136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513070"/>
    <w:multiLevelType w:val="hybridMultilevel"/>
    <w:tmpl w:val="1D7202B0"/>
    <w:lvl w:ilvl="0" w:tplc="3C56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73"/>
    <w:rsid w:val="000E7856"/>
    <w:rsid w:val="00114A89"/>
    <w:rsid w:val="001F212A"/>
    <w:rsid w:val="00354975"/>
    <w:rsid w:val="00446550"/>
    <w:rsid w:val="004D24E5"/>
    <w:rsid w:val="005F49EE"/>
    <w:rsid w:val="005F6F73"/>
    <w:rsid w:val="00604F36"/>
    <w:rsid w:val="008B5A25"/>
    <w:rsid w:val="008E79C8"/>
    <w:rsid w:val="009A1C56"/>
    <w:rsid w:val="00BB09AA"/>
    <w:rsid w:val="00C15844"/>
    <w:rsid w:val="00D40E55"/>
    <w:rsid w:val="00D71888"/>
    <w:rsid w:val="00D749DE"/>
    <w:rsid w:val="00E747B5"/>
    <w:rsid w:val="00E9039F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BFEC8-2D2E-43B0-9DF3-3CDB17F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kern w:val="2"/>
      <w:u w:val="single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kern w:val="2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b/>
      <w:bCs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b/>
      <w:bCs/>
      <w:kern w:val="2"/>
      <w:sz w:val="28"/>
      <w:u w:val="single"/>
      <w:lang w:val="en-US"/>
    </w:rPr>
  </w:style>
  <w:style w:type="paragraph" w:styleId="a4">
    <w:name w:val="Body Text Indent"/>
    <w:basedOn w:val="a"/>
    <w:semiHidden/>
    <w:pPr>
      <w:widowControl w:val="0"/>
      <w:ind w:left="540" w:hangingChars="225" w:hanging="540"/>
      <w:jc w:val="both"/>
    </w:pPr>
    <w:rPr>
      <w:kern w:val="2"/>
      <w:lang w:val="en-US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/>
    </w:rPr>
  </w:style>
  <w:style w:type="paragraph" w:styleId="a7">
    <w:name w:val="foot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"/>
    <w:semiHidden/>
    <w:pPr>
      <w:tabs>
        <w:tab w:val="left" w:pos="567"/>
      </w:tabs>
      <w:overflowPunct w:val="0"/>
      <w:autoSpaceDE w:val="0"/>
      <w:autoSpaceDN w:val="0"/>
      <w:adjustRightInd w:val="0"/>
      <w:ind w:left="426" w:hangingChars="213" w:hanging="426"/>
      <w:textAlignment w:val="baseline"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ACD35A12AD48BB3A6734BCD88657" ma:contentTypeVersion="3" ma:contentTypeDescription="Create a new document." ma:contentTypeScope="" ma:versionID="5a23c2417c010ad3d12ea7112715b1fe">
  <xsd:schema xmlns:xsd="http://www.w3.org/2001/XMLSchema" xmlns:xs="http://www.w3.org/2001/XMLSchema" xmlns:p="http://schemas.microsoft.com/office/2006/metadata/properties" xmlns:ns2="62e04ad6-a30d-491a-81af-3fd4c7bf8d52" targetNamespace="http://schemas.microsoft.com/office/2006/metadata/properties" ma:root="true" ma:fieldsID="b787ab06621cad5c19e7cd5e91dc4cbc" ns2:_="">
    <xsd:import namespace="62e04ad6-a30d-491a-81af-3fd4c7bf8d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4ad6-a30d-491a-81af-3fd4c7bf8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9A06C-4226-4410-82E5-DE5F0D42DC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0AC346-834A-496B-AC51-7548C40D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4ad6-a30d-491a-81af-3fd4c7bf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A9559-3A45-4AEB-B5AF-8D956AEB1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2113B-B2CB-4678-9046-A8A48B0AD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XIV</vt:lpstr>
    </vt:vector>
  </TitlesOfParts>
  <Company>Government of HKSAR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XIV</dc:title>
  <dc:subject/>
  <dc:creator>LACO</dc:creator>
  <cp:keywords/>
  <cp:lastModifiedBy>Bonnie Wong</cp:lastModifiedBy>
  <cp:revision>2</cp:revision>
  <cp:lastPrinted>2014-10-09T06:01:00Z</cp:lastPrinted>
  <dcterms:created xsi:type="dcterms:W3CDTF">2021-09-03T10:50:00Z</dcterms:created>
  <dcterms:modified xsi:type="dcterms:W3CDTF">2021-09-03T10:50:00Z</dcterms:modified>
</cp:coreProperties>
</file>